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jc w:val="center"/>
        <w:rPr/>
      </w:pP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ROSAC0172ZPB</w:t>
      </w:r>
      <w:r w:rsidDel="00000000" w:rsidR="00000000" w:rsidRPr="00000000">
        <w:rPr>
          <w:rtl w:val="0"/>
        </w:rPr>
      </w:r>
    </w:p>
    <w:p w:rsidR="00000000" w:rsidDel="00000000" w:rsidP="00000000" w:rsidRDefault="00000000" w:rsidRPr="00000000" w14:paraId="00000006">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și Valea Canaraua Fetii - Iortmac</w:t>
      </w:r>
      <w:r w:rsidDel="00000000" w:rsidR="00000000" w:rsidRPr="00000000">
        <w:rPr>
          <w:rtl w:val="0"/>
        </w:rPr>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A">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0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D">
            <w:pPr>
              <w:rPr>
                <w:b w:val="1"/>
                <w:bCs w:val="1"/>
                <w:sz w:val="22"/>
                <w:szCs w:val="22"/>
              </w:rPr>
            </w:pPr>
            <w:r w:rsidDel="00000000" w:rsidR="00000000" w:rsidRPr="00000000">
              <w:rPr>
                <w:rtl w:val="0"/>
              </w:rPr>
            </w:r>
          </w:p>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b w:val="1"/>
                <w:bCs w:val="1"/>
                <w:sz w:val="22"/>
                <w:szCs w:val="22"/>
              </w:rPr>
            </w:pPr>
            <w:r w:rsidDel="00000000" w:rsidR="00000000" w:rsidRPr="00000000">
              <w:rPr>
                <w:rtl w:val="0"/>
              </w:rPr>
            </w:r>
          </w:p>
          <w:p w:rsidR="00000000" w:rsidDel="00000000" w:rsidP="00000000" w:rsidRDefault="00000000" w:rsidRPr="00000000" w14:paraId="00000010">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7">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E">
            <w:pPr>
              <w:rPr/>
            </w:pPr>
            <w:r w:rsidDel="00000000" w:rsidR="00000000" w:rsidRPr="00000000">
              <w:rPr>
                <w:rtl w:val="0"/>
              </w:rPr>
            </w:r>
          </w:p>
        </w:tc>
        <w:tc>
          <w:tcPr/>
          <w:p w:rsidR="00000000" w:rsidDel="00000000" w:rsidP="00000000" w:rsidRDefault="00000000" w:rsidRPr="00000000" w14:paraId="0000001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tc>
      </w:tr>
    </w:tbl>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jc w:val="both"/>
        <w:rPr>
          <w:b w:val="1"/>
          <w:bCs w:val="1"/>
          <w:sz w:val="22"/>
          <w:szCs w:val="22"/>
        </w:rPr>
      </w:pPr>
      <w:r w:rsidDel="00000000" w:rsidR="00000000" w:rsidRPr="00000000">
        <w:rPr>
          <w:b w:val="1"/>
          <w:bCs w:val="1"/>
          <w:sz w:val="22"/>
          <w:szCs w:val="22"/>
          <w:rtl w:val="0"/>
        </w:rPr>
        <w:t xml:space="preserve">1.6. Responsabili - Nume/Organizație: </w:t>
      </w:r>
    </w:p>
    <w:p w:rsidR="00000000" w:rsidDel="00000000" w:rsidP="00000000" w:rsidRDefault="00000000" w:rsidRPr="00000000" w14:paraId="0000002F">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30">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0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b w:val="1"/>
          <w:bCs w:val="1"/>
          <w:sz w:val="22"/>
          <w:szCs w:val="22"/>
        </w:rPr>
      </w:pPr>
      <w:r w:rsidDel="00000000" w:rsidR="00000000" w:rsidRPr="00000000">
        <w:rPr>
          <w:rtl w:val="0"/>
        </w:rPr>
      </w:r>
    </w:p>
    <w:p w:rsidR="00000000" w:rsidDel="00000000" w:rsidP="00000000" w:rsidRDefault="00000000" w:rsidRPr="00000000" w14:paraId="00000045">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6">
      <w:pPr>
        <w:rPr>
          <w:b w:val="1"/>
          <w:bCs w:val="1"/>
          <w:sz w:val="22"/>
          <w:szCs w:val="22"/>
        </w:rPr>
      </w:pPr>
      <w:r w:rsidDel="00000000" w:rsidR="00000000" w:rsidRPr="00000000">
        <w:rPr>
          <w:rtl w:val="0"/>
        </w:rPr>
      </w:r>
    </w:p>
    <w:p w:rsidR="00000000" w:rsidDel="00000000" w:rsidP="00000000" w:rsidRDefault="00000000" w:rsidRPr="00000000" w14:paraId="00000047">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3244,65</w:t>
      </w:r>
      <w:r w:rsidDel="00000000" w:rsidR="00000000" w:rsidRPr="00000000">
        <w:rPr>
          <w:rtl w:val="0"/>
        </w:rPr>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23,80%</w:t>
      </w:r>
      <w:r w:rsidDel="00000000" w:rsidR="00000000" w:rsidRPr="00000000">
        <w:rPr>
          <w:rtl w:val="0"/>
        </w:rPr>
      </w:r>
    </w:p>
    <w:p w:rsidR="00000000" w:rsidDel="00000000" w:rsidP="00000000" w:rsidRDefault="00000000" w:rsidRPr="00000000" w14:paraId="0000004C">
      <w:pPr>
        <w:rPr/>
      </w:pPr>
      <w:r w:rsidDel="00000000" w:rsidR="00000000" w:rsidRPr="00000000">
        <w:rPr>
          <w:rtl w:val="0"/>
        </w:rPr>
      </w:r>
    </w:p>
    <w:p w:rsidR="00000000" w:rsidDel="00000000" w:rsidP="00000000" w:rsidRDefault="00000000" w:rsidRPr="00000000" w14:paraId="0000004D">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0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E">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0">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1">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4">
      <w:pPr>
        <w:rPr/>
      </w:pPr>
      <w:r w:rsidDel="00000000" w:rsidR="00000000" w:rsidRPr="00000000">
        <w:rPr>
          <w:rtl w:val="0"/>
        </w:rPr>
      </w:r>
    </w:p>
    <w:p w:rsidR="00000000" w:rsidDel="00000000" w:rsidP="00000000" w:rsidRDefault="00000000" w:rsidRPr="00000000" w14:paraId="00000055">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0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9">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A">
            <w:pPr>
              <w:rPr/>
            </w:pPr>
            <w:r w:rsidDel="00000000" w:rsidR="00000000" w:rsidRPr="00000000">
              <w:rPr>
                <w:rtl w:val="0"/>
              </w:rPr>
            </w:r>
          </w:p>
        </w:tc>
        <w:tc>
          <w:tcPr/>
          <w:p w:rsidR="00000000" w:rsidDel="00000000" w:rsidP="00000000" w:rsidRDefault="00000000" w:rsidRPr="00000000" w14:paraId="0000005B">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E">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F">
            <w:pPr>
              <w:rPr/>
            </w:pPr>
            <w:r w:rsidDel="00000000" w:rsidR="00000000" w:rsidRPr="00000000">
              <w:rPr>
                <w:rtl w:val="0"/>
              </w:rPr>
            </w:r>
          </w:p>
        </w:tc>
        <w:tc>
          <w:tcPr/>
          <w:p w:rsidR="00000000" w:rsidDel="00000000" w:rsidP="00000000" w:rsidRDefault="00000000" w:rsidRPr="00000000" w14:paraId="00000060">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sz w:val="22"/>
          <w:szCs w:val="22"/>
          <w:rtl w:val="0"/>
        </w:rPr>
        <w:t xml:space="preserve">2</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w:t>
      </w:r>
      <w:r w:rsidDel="00000000" w:rsidR="00000000" w:rsidRPr="00000000">
        <w:rPr>
          <w:rtl w:val="0"/>
        </w:rPr>
        <w:t xml:space="preserve"> </w:t>
      </w:r>
      <w:r w:rsidDel="00000000" w:rsidR="00000000" w:rsidRPr="00000000">
        <w:rPr>
          <w:b w:val="1"/>
          <w:bCs w:val="1"/>
          <w:sz w:val="22"/>
          <w:szCs w:val="22"/>
          <w:rtl w:val="0"/>
        </w:rPr>
        <w:t xml:space="preserve">Zona Prioritară pentru Biodiversitate nr. 1</w:t>
      </w:r>
      <w:r w:rsidDel="00000000" w:rsidR="00000000" w:rsidRPr="00000000">
        <w:rPr>
          <w:rtl w:val="0"/>
        </w:rPr>
      </w:r>
    </w:p>
    <w:p w:rsidR="00000000" w:rsidDel="00000000" w:rsidP="00000000" w:rsidRDefault="00000000" w:rsidRPr="00000000" w14:paraId="0000006A">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B">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D">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E">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2"/>
          <w:szCs w:val="22"/>
        </w:rPr>
      </w:pPr>
      <w:r w:rsidDel="00000000" w:rsidR="00000000" w:rsidRPr="00000000">
        <w:rPr>
          <w:color w:val="000000"/>
          <w:sz w:val="22"/>
          <w:szCs w:val="22"/>
          <w:rtl w:val="0"/>
        </w:rPr>
        <w:t xml:space="preserve">3224,68</w:t>
      </w:r>
    </w:p>
    <w:p w:rsidR="00000000" w:rsidDel="00000000" w:rsidP="00000000" w:rsidRDefault="00000000" w:rsidRPr="00000000" w14:paraId="0000006F">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Decizia 31/1980 a Consiliului Județean Constanța și reconfirmată prin Legea nr. 5/2000 privind aprobarea Planului de amenajare a teritoriului național – Secțiunea a III-a – zone protejate, cu modificările și completările ulterioare - Rezervația naturală RONPA0380 Pădurea Canaraua Fetii;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la rezervările naturale 2.363 Rezervația Naturală Pădurea Rezervația Naturală Lacul Dunăreni, IV.27 Rezervația Naturală Lacul Oltina;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74">
      <w:pPr>
        <w:spacing w:after="0" w:lineRule="auto"/>
        <w:rPr>
          <w:sz w:val="22"/>
          <w:szCs w:val="22"/>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000"/>
      </w:tblPr>
      <w:tblGrid>
        <w:gridCol w:w="4394"/>
        <w:gridCol w:w="4606"/>
        <w:tblGridChange w:id="0">
          <w:tblGrid>
            <w:gridCol w:w="4394"/>
            <w:gridCol w:w="4606"/>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jc w:val="both"/>
              <w:rPr>
                <w:i w:val="1"/>
                <w:iCs w:val="1"/>
                <w:sz w:val="22"/>
                <w:szCs w:val="22"/>
              </w:rPr>
            </w:pPr>
            <w:r w:rsidDel="00000000" w:rsidR="00000000" w:rsidRPr="00000000">
              <w:rPr>
                <w:b w:val="1"/>
                <w:bCs w:val="1"/>
                <w:color w:val="000000"/>
                <w:sz w:val="22"/>
                <w:szCs w:val="22"/>
                <w:rtl w:val="0"/>
              </w:rPr>
              <w:t xml:space="preserve">Habitate de ape stătătoare:</w:t>
            </w:r>
            <w:r w:rsidDel="00000000" w:rsidR="00000000" w:rsidRPr="00000000">
              <w:rPr>
                <w:rtl w:val="0"/>
              </w:rPr>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3150 Lacuri eutrofe naturale cu vegetaţie de Magnopotamion sau Hydrocharition</w:t>
            </w:r>
          </w:p>
          <w:p w:rsidR="00000000" w:rsidDel="00000000" w:rsidP="00000000" w:rsidRDefault="00000000" w:rsidRPr="00000000" w14:paraId="0000007B">
            <w:pPr>
              <w:spacing w:after="0" w:lineRule="auto"/>
              <w:jc w:val="both"/>
              <w:rPr>
                <w:b w:val="1"/>
                <w:bCs w:val="1"/>
                <w:color w:val="000000"/>
                <w:sz w:val="22"/>
                <w:szCs w:val="22"/>
              </w:rPr>
            </w:pPr>
            <w:r w:rsidDel="00000000" w:rsidR="00000000" w:rsidRPr="00000000">
              <w:rPr>
                <w:b w:val="1"/>
                <w:bCs w:val="1"/>
                <w:color w:val="000000"/>
                <w:sz w:val="22"/>
                <w:szCs w:val="22"/>
                <w:rtl w:val="0"/>
              </w:rPr>
              <w:t xml:space="preserve">Habitate de păduri temperate europene:</w:t>
            </w:r>
          </w:p>
          <w:p w:rsidR="00000000" w:rsidDel="00000000" w:rsidP="00000000" w:rsidRDefault="00000000" w:rsidRPr="00000000" w14:paraId="0000007C">
            <w:pPr>
              <w:spacing w:after="0" w:lineRule="auto"/>
              <w:jc w:val="both"/>
              <w:rPr>
                <w:i w:val="1"/>
                <w:iCs w:val="1"/>
                <w:color w:val="000000"/>
                <w:sz w:val="22"/>
                <w:szCs w:val="22"/>
              </w:rPr>
            </w:pPr>
            <w:r w:rsidDel="00000000" w:rsidR="00000000" w:rsidRPr="00000000">
              <w:rPr>
                <w:i w:val="1"/>
                <w:iCs w:val="1"/>
                <w:color w:val="000000"/>
                <w:sz w:val="22"/>
                <w:szCs w:val="22"/>
                <w:rtl w:val="0"/>
              </w:rPr>
              <w:t xml:space="preserve">91AA* Păduri est-europene de stejar pufos</w:t>
            </w:r>
          </w:p>
          <w:p w:rsidR="00000000" w:rsidDel="00000000" w:rsidP="00000000" w:rsidRDefault="00000000" w:rsidRPr="00000000" w14:paraId="0000007D">
            <w:pPr>
              <w:spacing w:after="0" w:lineRule="auto"/>
              <w:jc w:val="both"/>
              <w:rPr>
                <w:i w:val="1"/>
                <w:iCs w:val="1"/>
                <w:color w:val="000000"/>
                <w:sz w:val="22"/>
                <w:szCs w:val="22"/>
              </w:rPr>
            </w:pPr>
            <w:r w:rsidDel="00000000" w:rsidR="00000000" w:rsidRPr="00000000">
              <w:rPr>
                <w:i w:val="1"/>
                <w:iCs w:val="1"/>
                <w:color w:val="000000"/>
                <w:sz w:val="22"/>
                <w:szCs w:val="22"/>
                <w:rtl w:val="0"/>
              </w:rPr>
              <w:t xml:space="preserve">91I0* Păduri stepice euro-siberiene de Quercus spp.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81">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1302 Rhinolophus mehelyi</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1304 Rhinolophus ferrumequinum</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1305 Rhinolophus euryale</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1307 Myotis blythii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1308 Barbastella barbastellus</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1310 Miniopterus schreibersii</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1314 Myotis daubentonii</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1316 Myotis capaccinii</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1321 Myotis emarginatus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1323 Myotis bechsteinii</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1324 Myotis myotis</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1326 Plecotus auritus</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1328 Nyctalus lasiopterus</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1329 Plecotus austriacus</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1331 Nyctalus leisleri</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5365 Hypsugo savii</w:t>
            </w:r>
          </w:p>
          <w:p w:rsidR="00000000" w:rsidDel="00000000" w:rsidP="00000000" w:rsidRDefault="00000000" w:rsidRPr="00000000" w14:paraId="00000098">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9B">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1217 Testudo hermanni</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1219 Testudo graeca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1220 Emys orbicularis</w:t>
            </w:r>
          </w:p>
          <w:p w:rsidR="00000000" w:rsidDel="00000000" w:rsidP="00000000" w:rsidRDefault="00000000" w:rsidRPr="00000000" w14:paraId="0000009F">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6199* Euplagia quadripunctaria</w:t>
            </w:r>
          </w:p>
          <w:p w:rsidR="00000000" w:rsidDel="00000000" w:rsidP="00000000" w:rsidRDefault="00000000" w:rsidRPr="00000000" w14:paraId="000000A3">
            <w:pPr>
              <w:spacing w:after="0" w:lineRule="auto"/>
              <w:rPr>
                <w:b w:val="1"/>
                <w:bCs w:val="1"/>
                <w:sz w:val="22"/>
                <w:szCs w:val="22"/>
              </w:rPr>
            </w:pPr>
            <w:r w:rsidDel="00000000" w:rsidR="00000000" w:rsidRPr="00000000">
              <w:rPr>
                <w:b w:val="1"/>
                <w:bCs w:val="1"/>
                <w:sz w:val="22"/>
                <w:szCs w:val="22"/>
                <w:rtl w:val="0"/>
              </w:rPr>
              <w:t xml:space="preserve">Pești:</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1130 Aspius aspius</w:t>
            </w:r>
          </w:p>
          <w:p w:rsidR="00000000" w:rsidDel="00000000" w:rsidP="00000000" w:rsidRDefault="00000000" w:rsidRPr="00000000" w14:paraId="000000A5">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A6">
            <w:pPr>
              <w:spacing w:after="0" w:lineRule="auto"/>
              <w:rPr>
                <w:i w:val="1"/>
                <w:iCs w:val="1"/>
                <w:sz w:val="22"/>
                <w:szCs w:val="22"/>
              </w:rPr>
            </w:pPr>
            <w:r w:rsidDel="00000000" w:rsidR="00000000" w:rsidRPr="00000000">
              <w:rPr>
                <w:i w:val="1"/>
                <w:iCs w:val="1"/>
                <w:sz w:val="22"/>
                <w:szCs w:val="22"/>
                <w:rtl w:val="0"/>
              </w:rPr>
              <w:t xml:space="preserve">6927 Himantoglossum jankae </w:t>
            </w:r>
          </w:p>
          <w:p w:rsidR="00000000" w:rsidDel="00000000" w:rsidP="00000000" w:rsidRDefault="00000000" w:rsidRPr="00000000" w14:paraId="000000A7">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A022 Ixobrychus minutus</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A023 Nycticorax nycticorax</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A024 Ardeola ralloides</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A026 Egretta garzetta</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A031 Ciconia ciconia</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A034 Platalea leucorodia</w:t>
            </w:r>
          </w:p>
          <w:p w:rsidR="00000000" w:rsidDel="00000000" w:rsidP="00000000" w:rsidRDefault="00000000" w:rsidRPr="00000000" w14:paraId="000000B0">
            <w:pPr>
              <w:spacing w:after="0" w:lineRule="auto"/>
              <w:rPr>
                <w:i w:val="1"/>
                <w:iCs w:val="1"/>
                <w:sz w:val="22"/>
                <w:szCs w:val="22"/>
              </w:rPr>
            </w:pPr>
            <w:r w:rsidDel="00000000" w:rsidR="00000000" w:rsidRPr="00000000">
              <w:rPr>
                <w:i w:val="1"/>
                <w:iCs w:val="1"/>
                <w:sz w:val="22"/>
                <w:szCs w:val="22"/>
                <w:rtl w:val="0"/>
              </w:rPr>
              <w:t xml:space="preserve">A043 Anser anser</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A059 Aythya ferina</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A060 Aythya nyroca</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B4">
            <w:pPr>
              <w:spacing w:after="0" w:lineRule="auto"/>
              <w:rPr>
                <w:i w:val="1"/>
                <w:iCs w:val="1"/>
                <w:sz w:val="22"/>
                <w:szCs w:val="22"/>
              </w:rPr>
            </w:pPr>
            <w:r w:rsidDel="00000000" w:rsidR="00000000" w:rsidRPr="00000000">
              <w:rPr>
                <w:i w:val="1"/>
                <w:iCs w:val="1"/>
                <w:sz w:val="22"/>
                <w:szCs w:val="22"/>
                <w:rtl w:val="0"/>
              </w:rPr>
              <w:t xml:space="preserve">A073 Milvus migrans</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A080 Circaetus gallicus</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A081 Circus aeruginosus</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A094 Pandion haliaetus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A097 Falco vespertinus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A131 Himantopus himantopus</w:t>
            </w:r>
          </w:p>
          <w:p w:rsidR="00000000" w:rsidDel="00000000" w:rsidP="00000000" w:rsidRDefault="00000000" w:rsidRPr="00000000" w14:paraId="000000BC">
            <w:pPr>
              <w:spacing w:after="0" w:lineRule="auto"/>
              <w:rPr>
                <w:i w:val="1"/>
                <w:iCs w:val="1"/>
                <w:sz w:val="22"/>
                <w:szCs w:val="22"/>
              </w:rPr>
            </w:pPr>
            <w:r w:rsidDel="00000000" w:rsidR="00000000" w:rsidRPr="00000000">
              <w:rPr>
                <w:i w:val="1"/>
                <w:iCs w:val="1"/>
                <w:sz w:val="22"/>
                <w:szCs w:val="22"/>
                <w:rtl w:val="0"/>
              </w:rPr>
              <w:t xml:space="preserve">A132 Recurvirostra avosetta</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A197 Chlidonias niger</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A229 Alcedo atthis</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A293 Acrocephalus melanopogon</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A307 Sylvia nisoria</w:t>
            </w:r>
          </w:p>
          <w:p w:rsidR="00000000" w:rsidDel="00000000" w:rsidP="00000000" w:rsidRDefault="00000000" w:rsidRPr="00000000" w14:paraId="000000C7">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A338 Lanius collurio</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A339 Lanius minor</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A379 Emberiza hortulana</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A396 Branta ruficollis</w:t>
            </w:r>
          </w:p>
          <w:p w:rsidR="00000000" w:rsidDel="00000000" w:rsidP="00000000" w:rsidRDefault="00000000" w:rsidRPr="00000000" w14:paraId="000000CC">
            <w:pPr>
              <w:spacing w:after="0" w:lineRule="auto"/>
              <w:rPr>
                <w:i w:val="1"/>
                <w:iCs w:val="1"/>
                <w:sz w:val="22"/>
                <w:szCs w:val="22"/>
              </w:rPr>
            </w:pPr>
            <w:r w:rsidDel="00000000" w:rsidR="00000000" w:rsidRPr="00000000">
              <w:rPr>
                <w:i w:val="1"/>
                <w:iCs w:val="1"/>
                <w:sz w:val="22"/>
                <w:szCs w:val="22"/>
                <w:rtl w:val="0"/>
              </w:rPr>
              <w:t xml:space="preserve">A397 Tadorna ferruginea</w:t>
            </w:r>
          </w:p>
          <w:p w:rsidR="00000000" w:rsidDel="00000000" w:rsidP="00000000" w:rsidRDefault="00000000" w:rsidRPr="00000000" w14:paraId="000000CD">
            <w:pPr>
              <w:spacing w:after="0" w:lineRule="auto"/>
              <w:rPr>
                <w:i w:val="1"/>
                <w:iCs w:val="1"/>
                <w:sz w:val="22"/>
                <w:szCs w:val="22"/>
              </w:rPr>
            </w:pPr>
            <w:r w:rsidDel="00000000" w:rsidR="00000000" w:rsidRPr="00000000">
              <w:rPr>
                <w:i w:val="1"/>
                <w:iCs w:val="1"/>
                <w:sz w:val="22"/>
                <w:szCs w:val="22"/>
                <w:rtl w:val="0"/>
              </w:rPr>
              <w:t xml:space="preserve">A402 Accipiter brevipes</w:t>
            </w:r>
          </w:p>
          <w:p w:rsidR="00000000" w:rsidDel="00000000" w:rsidP="00000000" w:rsidRDefault="00000000" w:rsidRPr="00000000" w14:paraId="000000CE">
            <w:pPr>
              <w:spacing w:after="0" w:lineRule="auto"/>
              <w:rPr>
                <w:i w:val="1"/>
                <w:iCs w:val="1"/>
                <w:sz w:val="22"/>
                <w:szCs w:val="22"/>
              </w:rPr>
            </w:pPr>
            <w:r w:rsidDel="00000000" w:rsidR="00000000" w:rsidRPr="00000000">
              <w:rPr>
                <w:i w:val="1"/>
                <w:iCs w:val="1"/>
                <w:sz w:val="22"/>
                <w:szCs w:val="22"/>
                <w:rtl w:val="0"/>
              </w:rPr>
              <w:t xml:space="preserve">A403 Buteo rufinus</w:t>
            </w:r>
          </w:p>
          <w:p w:rsidR="00000000" w:rsidDel="00000000" w:rsidP="00000000" w:rsidRDefault="00000000" w:rsidRPr="00000000" w14:paraId="000000CF">
            <w:pPr>
              <w:spacing w:after="0" w:lineRule="auto"/>
              <w:rPr>
                <w:i w:val="1"/>
                <w:iCs w:val="1"/>
                <w:sz w:val="22"/>
                <w:szCs w:val="22"/>
              </w:rPr>
            </w:pPr>
            <w:r w:rsidDel="00000000" w:rsidR="00000000" w:rsidRPr="00000000">
              <w:rPr>
                <w:i w:val="1"/>
                <w:iCs w:val="1"/>
                <w:sz w:val="22"/>
                <w:szCs w:val="22"/>
                <w:rtl w:val="0"/>
              </w:rPr>
              <w:t xml:space="preserve">A429 Dendrocopos syriacus</w:t>
            </w:r>
          </w:p>
          <w:p w:rsidR="00000000" w:rsidDel="00000000" w:rsidP="00000000" w:rsidRDefault="00000000" w:rsidRPr="00000000" w14:paraId="000000D0">
            <w:pPr>
              <w:spacing w:after="0" w:lineRule="auto"/>
              <w:rPr>
                <w:i w:val="1"/>
                <w:iCs w:val="1"/>
                <w:sz w:val="22"/>
                <w:szCs w:val="22"/>
              </w:rPr>
            </w:pPr>
            <w:r w:rsidDel="00000000" w:rsidR="00000000" w:rsidRPr="00000000">
              <w:rPr>
                <w:i w:val="1"/>
                <w:iCs w:val="1"/>
                <w:sz w:val="22"/>
                <w:szCs w:val="22"/>
                <w:rtl w:val="0"/>
              </w:rPr>
              <w:t xml:space="preserve">A511 Falco cherrug</w:t>
            </w:r>
          </w:p>
          <w:p w:rsidR="00000000" w:rsidDel="00000000" w:rsidP="00000000" w:rsidRDefault="00000000" w:rsidRPr="00000000" w14:paraId="000000D1">
            <w:pPr>
              <w:spacing w:after="0" w:lineRule="auto"/>
              <w:rPr>
                <w:i w:val="1"/>
                <w:iCs w:val="1"/>
                <w:sz w:val="22"/>
                <w:szCs w:val="22"/>
              </w:rPr>
            </w:pPr>
            <w:r w:rsidDel="00000000" w:rsidR="00000000" w:rsidRPr="00000000">
              <w:rPr>
                <w:i w:val="1"/>
                <w:iCs w:val="1"/>
                <w:sz w:val="22"/>
                <w:szCs w:val="22"/>
                <w:rtl w:val="0"/>
              </w:rPr>
              <w:t xml:space="preserve">A734 Chlidonias hybrida</w:t>
            </w:r>
          </w:p>
          <w:p w:rsidR="00000000" w:rsidDel="00000000" w:rsidP="00000000" w:rsidRDefault="00000000" w:rsidRPr="00000000" w14:paraId="000000D2">
            <w:pPr>
              <w:spacing w:after="0" w:lineRule="auto"/>
              <w:rPr>
                <w:i w:val="1"/>
                <w:iCs w:val="1"/>
                <w:sz w:val="22"/>
                <w:szCs w:val="22"/>
              </w:rPr>
            </w:pPr>
            <w:r w:rsidDel="00000000" w:rsidR="00000000" w:rsidRPr="00000000">
              <w:rPr>
                <w:i w:val="1"/>
                <w:iCs w:val="1"/>
                <w:sz w:val="22"/>
                <w:szCs w:val="22"/>
                <w:rtl w:val="0"/>
              </w:rPr>
              <w:t xml:space="preserve">A773 Ardea alba</w:t>
            </w:r>
          </w:p>
          <w:p w:rsidR="00000000" w:rsidDel="00000000" w:rsidP="00000000" w:rsidRDefault="00000000" w:rsidRPr="00000000" w14:paraId="000000D3">
            <w:pPr>
              <w:spacing w:after="0" w:lineRule="auto"/>
              <w:rPr>
                <w:i w:val="1"/>
                <w:iCs w:val="1"/>
                <w:sz w:val="22"/>
                <w:szCs w:val="22"/>
              </w:rPr>
            </w:pPr>
            <w:r w:rsidDel="00000000" w:rsidR="00000000" w:rsidRPr="00000000">
              <w:rPr>
                <w:i w:val="1"/>
                <w:iCs w:val="1"/>
                <w:sz w:val="22"/>
                <w:szCs w:val="22"/>
                <w:rtl w:val="0"/>
              </w:rPr>
              <w:t xml:space="preserve">A868 Leiopicus medius</w:t>
            </w:r>
          </w:p>
          <w:p w:rsidR="00000000" w:rsidDel="00000000" w:rsidP="00000000" w:rsidRDefault="00000000" w:rsidRPr="00000000" w14:paraId="000000D4">
            <w:pPr>
              <w:spacing w:after="0" w:lineRule="auto"/>
              <w:rPr>
                <w:i w:val="1"/>
                <w:iCs w:val="1"/>
                <w:sz w:val="22"/>
                <w:szCs w:val="22"/>
              </w:rPr>
            </w:pPr>
            <w:r w:rsidDel="00000000" w:rsidR="00000000" w:rsidRPr="00000000">
              <w:rPr>
                <w:i w:val="1"/>
                <w:iCs w:val="1"/>
                <w:sz w:val="22"/>
                <w:szCs w:val="22"/>
                <w:rtl w:val="0"/>
              </w:rPr>
              <w:t xml:space="preserve">A875 Microcarbo pygmaeus</w:t>
            </w:r>
          </w:p>
          <w:p w:rsidR="00000000" w:rsidDel="00000000" w:rsidP="00000000" w:rsidRDefault="00000000" w:rsidRPr="00000000" w14:paraId="000000D5">
            <w:pPr>
              <w:spacing w:after="0" w:lineRule="auto"/>
              <w:rPr>
                <w:i w:val="1"/>
                <w:iCs w:val="1"/>
                <w:sz w:val="22"/>
                <w:szCs w:val="22"/>
              </w:rPr>
            </w:pPr>
            <w:r w:rsidDel="00000000" w:rsidR="00000000" w:rsidRPr="00000000">
              <w:rPr>
                <w:i w:val="1"/>
                <w:iCs w:val="1"/>
                <w:sz w:val="22"/>
                <w:szCs w:val="22"/>
                <w:rtl w:val="0"/>
              </w:rPr>
              <w:t xml:space="preserve">Clanga pomarina</w:t>
            </w:r>
          </w:p>
          <w:p w:rsidR="00000000" w:rsidDel="00000000" w:rsidP="00000000" w:rsidRDefault="00000000" w:rsidRPr="00000000" w14:paraId="000000D6">
            <w:pPr>
              <w:spacing w:after="0" w:lineRule="auto"/>
              <w:rPr>
                <w:i w:val="1"/>
                <w:iCs w:val="1"/>
                <w:sz w:val="22"/>
                <w:szCs w:val="22"/>
              </w:rPr>
            </w:pPr>
            <w:r w:rsidDel="00000000" w:rsidR="00000000" w:rsidRPr="00000000">
              <w:rPr>
                <w:i w:val="1"/>
                <w:iCs w:val="1"/>
                <w:sz w:val="22"/>
                <w:szCs w:val="22"/>
                <w:rtl w:val="0"/>
              </w:rPr>
              <w:t xml:space="preserve">Porzana parva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8">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D9">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A">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DB">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D">
            <w:pPr>
              <w:spacing w:after="0" w:lineRule="auto"/>
              <w:rPr/>
            </w:pPr>
            <w:r w:rsidDel="00000000" w:rsidR="00000000" w:rsidRPr="00000000">
              <w:rPr>
                <w:sz w:val="22"/>
                <w:szCs w:val="22"/>
                <w:rtl w:val="0"/>
              </w:rPr>
              <w:t xml:space="preserve">B02.01.02 Replantarea pădurii (arbori nenativi)</w:t>
            </w:r>
            <w:r w:rsidDel="00000000" w:rsidR="00000000" w:rsidRPr="00000000">
              <w:rPr>
                <w:rtl w:val="0"/>
              </w:rPr>
              <w:br w:type="textWrapping"/>
            </w:r>
            <w:r w:rsidDel="00000000" w:rsidR="00000000" w:rsidRPr="00000000">
              <w:rPr>
                <w:sz w:val="22"/>
                <w:szCs w:val="22"/>
                <w:rtl w:val="0"/>
              </w:rPr>
              <w:t xml:space="preserve">I01 Specii invazive non-native (alogene)</w:t>
            </w:r>
            <w:r w:rsidDel="00000000" w:rsidR="00000000" w:rsidRPr="00000000">
              <w:rPr>
                <w:rtl w:val="0"/>
              </w:rPr>
            </w:r>
          </w:p>
          <w:p w:rsidR="00000000" w:rsidDel="00000000" w:rsidP="00000000" w:rsidRDefault="00000000" w:rsidRPr="00000000" w14:paraId="000000DE">
            <w:pPr>
              <w:spacing w:after="0" w:lineRule="auto"/>
              <w:rPr>
                <w:sz w:val="22"/>
                <w:szCs w:val="22"/>
              </w:rPr>
            </w:pPr>
            <w:r w:rsidDel="00000000" w:rsidR="00000000" w:rsidRPr="00000000">
              <w:rPr>
                <w:sz w:val="22"/>
                <w:szCs w:val="22"/>
                <w:rtl w:val="0"/>
              </w:rPr>
              <w:t xml:space="preserve">F01.01 Piscicultura intensivă, intensificată</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F">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Refacerea zonelor umede deconectate și a habitatelor asociate.</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Controlul speciilor invazive acvatice și ripariene.</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poluării și a presiunilor difuze din bazinul hidrografic.</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efectelor restaurării.</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FF">
            <w:pPr>
              <w:spacing w:after="0" w:line="240" w:lineRule="auto"/>
              <w:jc w:val="both"/>
              <w:rPr>
                <w:sz w:val="22"/>
                <w:szCs w:val="22"/>
              </w:rPr>
            </w:pPr>
            <w:r w:rsidDel="00000000" w:rsidR="00000000" w:rsidRPr="00000000">
              <w:rPr>
                <w:color w:val="000000"/>
                <w:sz w:val="22"/>
                <w:szCs w:val="22"/>
                <w:rtl w:val="0"/>
              </w:rPr>
              <w:t xml:space="preserve">6. Se monitorizează parametrii hidrologici, calitatea apei, conectivitatea, speciile indicator și efectele restaurării, ajustând adaptiv măsurile.</w:t>
            </w:r>
            <w:r w:rsidDel="00000000" w:rsidR="00000000" w:rsidRPr="00000000">
              <w:rPr>
                <w:rtl w:val="0"/>
              </w:rPr>
            </w:r>
          </w:p>
          <w:p w:rsidR="00000000" w:rsidDel="00000000" w:rsidP="00000000" w:rsidRDefault="00000000" w:rsidRPr="00000000" w14:paraId="000000FF">
            <w:pPr>
              <w:spacing w:after="0" w:line="240" w:lineRule="auto"/>
              <w:jc w:val="both"/>
              <w:rPr>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02">
      <w:pPr>
        <w:rPr/>
      </w:pPr>
      <w:r w:rsidDel="00000000" w:rsidR="00000000" w:rsidRPr="00000000">
        <w:rPr>
          <w:rtl w:val="0"/>
        </w:rPr>
      </w:r>
    </w:p>
    <w:p w:rsidR="00000000" w:rsidDel="00000000" w:rsidP="00000000" w:rsidRDefault="00000000" w:rsidRPr="00000000" w14:paraId="00000103">
      <w:pPr>
        <w:rPr/>
      </w:pPr>
      <w:r w:rsidDel="00000000" w:rsidR="00000000" w:rsidRPr="00000000">
        <w:rPr>
          <w:b w:val="1"/>
          <w:bCs w:val="1"/>
          <w:sz w:val="22"/>
          <w:szCs w:val="22"/>
          <w:rtl w:val="0"/>
        </w:rPr>
        <w:t xml:space="preserve">3.2.2. Zonelor Prioritare pentru Biodiversitate nr. 2</w:t>
      </w:r>
      <w:r w:rsidDel="00000000" w:rsidR="00000000" w:rsidRPr="00000000">
        <w:rPr>
          <w:rtl w:val="0"/>
        </w:rPr>
      </w:r>
    </w:p>
    <w:p w:rsidR="00000000" w:rsidDel="00000000" w:rsidP="00000000" w:rsidRDefault="00000000" w:rsidRPr="00000000" w14:paraId="00000104">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0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106">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07">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08">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19,98</w:t>
      </w:r>
      <w:r w:rsidDel="00000000" w:rsidR="00000000" w:rsidRPr="00000000">
        <w:rPr>
          <w:rtl w:val="0"/>
        </w:rPr>
      </w:r>
    </w:p>
    <w:p w:rsidR="00000000" w:rsidDel="00000000" w:rsidP="00000000" w:rsidRDefault="00000000" w:rsidRPr="00000000" w14:paraId="00000109">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0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Ordonanța de urgență a Guvernului nr. 57/2007 privind regimul ariilor naturale protejate, conservarea habitatelor naturale, a florei şi faunei sălbatice, aprobată cu modificări și completări ulterioare;</w:t>
      </w:r>
    </w:p>
    <w:p w:rsidR="00000000" w:rsidDel="00000000" w:rsidP="00000000" w:rsidRDefault="00000000" w:rsidRPr="00000000" w14:paraId="0000010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1228/2016 privind aprobarea Planului de management și a Regulamentului siturilor Natura 2000 ROSCI0172 Pădurea și Valea Canaraua Fetii-Iortmac, ROSPA0008 Băneasa-Canaraua Fetii, ROSPA0054 Lacul Dunăreni, ROSPA0056 Lacul Oltina și la rezervările naturale 2.363 Rezervația Naturală Pădurea Rezervația Naturală Lacul Dunăreni, IV.27 Rezervația Naturală Lacul Oltina;</w:t>
      </w:r>
    </w:p>
    <w:p w:rsidR="00000000" w:rsidDel="00000000" w:rsidP="00000000" w:rsidRDefault="00000000" w:rsidRPr="00000000" w14:paraId="0000010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D">
      <w:pPr>
        <w:rPr/>
      </w:pPr>
      <w:r w:rsidDel="00000000" w:rsidR="00000000" w:rsidRPr="00000000">
        <w:rPr>
          <w:rtl w:val="0"/>
        </w:rPr>
      </w:r>
    </w:p>
    <w:p w:rsidR="00000000" w:rsidDel="00000000" w:rsidP="00000000" w:rsidRDefault="00000000" w:rsidRPr="00000000" w14:paraId="0000010E">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000"/>
      </w:tblPr>
      <w:tblGrid>
        <w:gridCol w:w="4448"/>
        <w:gridCol w:w="4552"/>
        <w:tblGridChange w:id="0">
          <w:tblGrid>
            <w:gridCol w:w="4448"/>
            <w:gridCol w:w="4552"/>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F">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Rule="auto"/>
              <w:jc w:val="both"/>
              <w:rPr>
                <w:sz w:val="22"/>
                <w:szCs w:val="22"/>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91AA* Păduri est-europene de stejar pufos 91I0* Păduri stepice euro-siberiene de </w:t>
            </w:r>
            <w:r w:rsidDel="00000000" w:rsidR="00000000" w:rsidRPr="00000000">
              <w:rPr>
                <w:i w:val="1"/>
                <w:iCs w:val="1"/>
                <w:sz w:val="22"/>
                <w:szCs w:val="22"/>
                <w:rtl w:val="0"/>
              </w:rPr>
              <w:t xml:space="preserve">Quercus spp.</w:t>
            </w:r>
            <w:r w:rsidDel="00000000" w:rsidR="00000000" w:rsidRPr="00000000">
              <w:rPr>
                <w:sz w:val="22"/>
                <w:szCs w:val="22"/>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4">
            <w:pPr>
              <w:spacing w:after="0" w:lineRule="auto"/>
              <w:rPr>
                <w:b w:val="1"/>
                <w:bCs w:val="1"/>
                <w:sz w:val="22"/>
                <w:szCs w:val="22"/>
              </w:rPr>
            </w:pPr>
            <w:r w:rsidDel="00000000" w:rsidR="00000000" w:rsidRPr="00000000">
              <w:rPr>
                <w:b w:val="1"/>
                <w:bCs w:val="1"/>
                <w:sz w:val="22"/>
                <w:szCs w:val="22"/>
                <w:rtl w:val="0"/>
              </w:rPr>
              <w:t xml:space="preserve"> Chiroptere:</w:t>
            </w:r>
          </w:p>
          <w:p w:rsidR="00000000" w:rsidDel="00000000" w:rsidP="00000000" w:rsidRDefault="00000000" w:rsidRPr="00000000" w14:paraId="00000115">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116">
            <w:pPr>
              <w:spacing w:after="0" w:lineRule="auto"/>
              <w:rPr>
                <w:i w:val="1"/>
                <w:iCs w:val="1"/>
                <w:sz w:val="22"/>
                <w:szCs w:val="22"/>
              </w:rPr>
            </w:pPr>
            <w:r w:rsidDel="00000000" w:rsidR="00000000" w:rsidRPr="00000000">
              <w:rPr>
                <w:i w:val="1"/>
                <w:iCs w:val="1"/>
                <w:sz w:val="22"/>
                <w:szCs w:val="22"/>
                <w:rtl w:val="0"/>
              </w:rPr>
              <w:t xml:space="preserve">1328 Nyctalus lasiopterus</w:t>
            </w:r>
          </w:p>
          <w:p w:rsidR="00000000" w:rsidDel="00000000" w:rsidP="00000000" w:rsidRDefault="00000000" w:rsidRPr="00000000" w14:paraId="00000117">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18">
            <w:pPr>
              <w:spacing w:after="0" w:lineRule="auto"/>
              <w:jc w:val="both"/>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19">
            <w:pPr>
              <w:spacing w:after="0" w:lineRule="auto"/>
              <w:jc w:val="both"/>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1A">
            <w:pPr>
              <w:spacing w:after="0" w:lineRule="auto"/>
              <w:jc w:val="both"/>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1B">
            <w:pPr>
              <w:spacing w:after="0" w:lineRule="auto"/>
              <w:jc w:val="both"/>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11C">
            <w:pPr>
              <w:spacing w:after="0" w:lineRule="auto"/>
              <w:jc w:val="both"/>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11D">
            <w:pPr>
              <w:spacing w:after="0" w:lineRule="auto"/>
              <w:jc w:val="both"/>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1E">
            <w:pPr>
              <w:spacing w:after="0" w:lineRule="auto"/>
              <w:jc w:val="both"/>
              <w:rPr>
                <w:i w:val="1"/>
                <w:iCs w:val="1"/>
                <w:sz w:val="22"/>
                <w:szCs w:val="22"/>
              </w:rPr>
            </w:pPr>
            <w:r w:rsidDel="00000000" w:rsidR="00000000" w:rsidRPr="00000000">
              <w:rPr>
                <w:i w:val="1"/>
                <w:iCs w:val="1"/>
                <w:sz w:val="22"/>
                <w:szCs w:val="22"/>
                <w:rtl w:val="0"/>
              </w:rPr>
              <w:t xml:space="preserve">A246 Lullula arborea</w:t>
            </w:r>
          </w:p>
          <w:p w:rsidR="00000000" w:rsidDel="00000000" w:rsidP="00000000" w:rsidRDefault="00000000" w:rsidRPr="00000000" w14:paraId="0000011F">
            <w:pPr>
              <w:spacing w:after="0" w:lineRule="auto"/>
              <w:jc w:val="both"/>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120">
            <w:pPr>
              <w:spacing w:after="0" w:lineRule="auto"/>
              <w:jc w:val="both"/>
              <w:rPr>
                <w:b w:val="1"/>
                <w:bCs w:val="1"/>
                <w:sz w:val="22"/>
                <w:szCs w:val="22"/>
              </w:rPr>
            </w:pPr>
            <w:r w:rsidDel="00000000" w:rsidR="00000000" w:rsidRPr="00000000">
              <w:rPr>
                <w:i w:val="1"/>
                <w:iCs w:val="1"/>
                <w:sz w:val="22"/>
                <w:szCs w:val="22"/>
                <w:rtl w:val="0"/>
              </w:rPr>
              <w:t xml:space="preserve">A429 Dendrocopos syriacus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1">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2">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23">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24">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5">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6">
            <w:pPr>
              <w:spacing w:after="0" w:lineRule="auto"/>
              <w:rPr>
                <w:color w:val="00b050"/>
              </w:rPr>
            </w:pPr>
            <w:r w:rsidDel="00000000" w:rsidR="00000000" w:rsidRPr="00000000">
              <w:rPr>
                <w:sz w:val="22"/>
                <w:szCs w:val="22"/>
                <w:rtl w:val="0"/>
              </w:rPr>
              <w:t xml:space="preserve">I01 Specii invazive non-native (alogene)</w:t>
            </w:r>
            <w:r w:rsidDel="00000000" w:rsidR="00000000" w:rsidRPr="00000000">
              <w:rPr>
                <w:rtl w:val="0"/>
              </w:rPr>
              <w:br w:type="textWrapping"/>
            </w:r>
            <w:r w:rsidDel="00000000" w:rsidR="00000000" w:rsidRPr="00000000">
              <w:rPr>
                <w:sz w:val="22"/>
                <w:szCs w:val="22"/>
                <w:rtl w:val="0"/>
              </w:rPr>
              <w:t xml:space="preserve">B02.01.02 Replantarea pădurii (arbori nenativi)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7">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2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2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2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3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3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37">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în regim de management activ pentru habitatele forestiere altele decât T1</w:t>
            </w:r>
          </w:p>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 general de conservare</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Obiective specifice:</w:t>
            </w:r>
          </w:p>
          <w:p w:rsidR="00000000" w:rsidDel="00000000" w:rsidP="00000000" w:rsidRDefault="00000000" w:rsidRPr="00000000" w14:paraId="0000013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Conservarea și ameliorarea biodiversității arboretelor (structură, compoziție, microhabitate).</w:t>
            </w:r>
          </w:p>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3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regenerării naturale și a continuității habitatelor forestiere.</w:t>
            </w:r>
          </w:p>
          <w:p w:rsidR="00000000" w:rsidDel="00000000" w:rsidP="00000000" w:rsidRDefault="00000000" w:rsidRPr="00000000" w14:paraId="0000013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fragmentării habitatelor și limitarea presiunilor antropice.</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stării de conservare și aplicarea managementului adaptativ.</w:t>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14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4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4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4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15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3">
            <w:pPr>
              <w:rPr/>
            </w:pPr>
            <w:r w:rsidDel="00000000" w:rsidR="00000000" w:rsidRPr="00000000">
              <w:rPr>
                <w:sz w:val="22"/>
                <w:szCs w:val="22"/>
                <w:rtl w:val="0"/>
              </w:rPr>
              <w:t xml:space="preserve">Tipul de proprietate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4">
            <w:pPr>
              <w:rPr/>
            </w:pPr>
            <w:r w:rsidDel="00000000" w:rsidR="00000000" w:rsidRPr="00000000">
              <w:rPr>
                <w:sz w:val="22"/>
                <w:szCs w:val="22"/>
                <w:rtl w:val="0"/>
              </w:rPr>
              <w:t xml:space="preserve">Publică și privată</w:t>
            </w:r>
            <w:r w:rsidDel="00000000" w:rsidR="00000000" w:rsidRPr="00000000">
              <w:rPr>
                <w:rtl w:val="0"/>
              </w:rPr>
            </w:r>
          </w:p>
        </w:tc>
      </w:tr>
    </w:tbl>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5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Doniță, N., Popescu, A., Paucă–Comănescu M., Mihăilescu, S., Biriș, I.-A. (2005-2006). Habitatele din România, București: Editura Tehnică Silvică.</w:t>
      </w:r>
    </w:p>
    <w:p w:rsidR="00000000" w:rsidDel="00000000" w:rsidP="00000000" w:rsidRDefault="00000000" w:rsidRPr="00000000" w14:paraId="0000015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Gafta, D., Mountford, O. coord. (2008). Manual de interpretare a habitatelor Natura 2000 din România, Cluj-Napoca: Editura Risoprint.</w:t>
      </w:r>
    </w:p>
    <w:p w:rsidR="00000000" w:rsidDel="00000000" w:rsidP="00000000" w:rsidRDefault="00000000" w:rsidRPr="00000000" w14:paraId="00000159">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Gastescu, P. (1971). Lacurile din Romania, Limnologie regionala, Ed. Acad. Bucureşti.</w:t>
      </w:r>
    </w:p>
    <w:p w:rsidR="00000000" w:rsidDel="00000000" w:rsidP="00000000" w:rsidRDefault="00000000" w:rsidRPr="00000000" w14:paraId="0000015A">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Munteanu, D., (coord.), (2004). Arii de importanţa avifaunistica din Romania - Documentaţii. Societatea Ornitologica Romană.</w:t>
      </w:r>
    </w:p>
    <w:p w:rsidR="00000000" w:rsidDel="00000000" w:rsidP="00000000" w:rsidRDefault="00000000" w:rsidRPr="00000000" w14:paraId="0000015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Papadopol A. (1970). Contribuţii la cunoaşterea avifaunei din sudul Dobrogei. Ocrot. Nat., 14/1: 49-60,</w:t>
      </w:r>
    </w:p>
    <w:p w:rsidR="00000000" w:rsidDel="00000000" w:rsidP="00000000" w:rsidRDefault="00000000" w:rsidRPr="00000000" w14:paraId="0000015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Sanda, V., Ölleler, K., Burescu, P. (2008). Fitocenozele din România. Sintaxonomie, structură, dinamică și evoluție, București: Editura Ars Docendi. </w:t>
      </w:r>
    </w:p>
    <w:p w:rsidR="00000000" w:rsidDel="00000000" w:rsidP="00000000" w:rsidRDefault="00000000" w:rsidRPr="00000000" w14:paraId="0000015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Bănică, G., 2002 – Contribuţii la studiul avifaunei lacului Dunareni. An. Banat., Serie noua, Şt. Nat.: 87-94. </w:t>
      </w:r>
    </w:p>
    <w:p w:rsidR="00000000" w:rsidDel="00000000" w:rsidP="00000000" w:rsidRDefault="00000000" w:rsidRPr="00000000" w14:paraId="0000015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Ornitodata - Baza de date online a Societății Ornitologice Române, 2024</w:t>
      </w:r>
    </w:p>
    <w:p w:rsidR="00000000" w:rsidDel="00000000" w:rsidP="00000000" w:rsidRDefault="00000000" w:rsidRPr="00000000" w14:paraId="0000015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BirdLife Interational, 2001, Important Bird Areas and potential Ramsar sites in Europe, BirdLife International, Wageningen, The Netherlands</w:t>
      </w:r>
    </w:p>
    <w:p w:rsidR="00000000" w:rsidDel="00000000" w:rsidP="00000000" w:rsidRDefault="00000000" w:rsidRPr="00000000" w14:paraId="0000016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r>
    </w:p>
    <w:p w:rsidR="00000000" w:rsidDel="00000000" w:rsidP="00000000" w:rsidRDefault="00000000" w:rsidRPr="00000000" w14:paraId="00000162">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6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64">
      <w:pPr>
        <w:pBdr>
          <w:top w:color="000000" w:space="0" w:sz="6" w:val="single"/>
          <w:left w:color="000000" w:space="0" w:sz="6" w:val="single"/>
          <w:bottom w:color="000000" w:space="0" w:sz="6" w:val="single"/>
          <w:right w:color="000000" w:space="0" w:sz="6" w:val="single"/>
          <w:between w:space="0" w:sz="0" w:val="nil"/>
        </w:pBdr>
        <w:spacing w:after="0" w:line="259" w:lineRule="auto"/>
        <w:rPr>
          <w:color w:val="000000"/>
          <w:sz w:val="22"/>
          <w:szCs w:val="22"/>
        </w:rPr>
      </w:pPr>
      <w:r w:rsidDel="00000000" w:rsidR="00000000" w:rsidRPr="00000000">
        <w:rPr>
          <w:color w:val="000000"/>
          <w:sz w:val="22"/>
          <w:szCs w:val="22"/>
          <w:rtl w:val="0"/>
        </w:rPr>
        <w:t xml:space="preserve">Consultările publice au fost realizate la: 4 februarie 2025 – Constanța.</w:t>
      </w:r>
    </w:p>
    <w:p w:rsidR="00000000" w:rsidDel="00000000" w:rsidP="00000000" w:rsidRDefault="00000000" w:rsidRPr="00000000" w14:paraId="0000016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w:t>
      </w:r>
      <w:r w:rsidDel="00000000" w:rsidR="00000000" w:rsidRPr="00000000">
        <w:rPr>
          <w:b w:val="1"/>
          <w:bCs w:val="1"/>
          <w:color w:val="000000"/>
          <w:sz w:val="22"/>
          <w:szCs w:val="22"/>
          <w:rtl w:val="0"/>
        </w:rPr>
        <w:t xml:space="preserve">21 ianuarie 2026</w:t>
      </w:r>
      <w:r w:rsidDel="00000000" w:rsidR="00000000" w:rsidRPr="00000000">
        <w:rPr>
          <w:color w:val="000000"/>
          <w:sz w:val="22"/>
          <w:szCs w:val="22"/>
          <w:rtl w:val="0"/>
        </w:rPr>
        <w:t xml:space="preserve">, cu participarea reprezentanților unităților administrativ-teritoriale, ai prefecturilor și/sau ai altor instituții relevante, după caz.</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jc w:val="center"/>
        <w:rPr>
          <w:sz w:val="22"/>
          <w:szCs w:val="22"/>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68">
      <w:pPr>
        <w:rPr>
          <w:sz w:val="22"/>
          <w:szCs w:val="22"/>
        </w:rPr>
      </w:pPr>
      <w:bookmarkStart w:colFirst="0" w:colLast="0" w:name="_heading=h.3z8t2fcfyg30" w:id="0"/>
      <w:bookmarkEnd w:id="0"/>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69">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16A">
      <w:pPr>
        <w:rPr>
          <w:color w:val="ee0000"/>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f0Gus5sdtFICOe/nll3ml4IKlGQ==">CgMxLjAyDmguM3o4dDJmY2Z5ZzMwOAByITFaWEp5ZVJsVmdUcnNsSi1XSFdPTlY4V1l3Ujl4UVhIUQ==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